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17D05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 w14:paraId="4A2F95E7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精品项目案例模板</w:t>
      </w:r>
    </w:p>
    <w:p w14:paraId="46BF91A7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718157D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“博”讲中国故事——南京大学博士生讲师团探索构建“三维双向”实践育人模式</w:t>
      </w:r>
    </w:p>
    <w:p w14:paraId="41844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3ADFA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南京大学博士生讲师团（以下简称“博讲团”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成立于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2019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，以宣传习近平新时代中国特色社会主义思想为中心，围绕立德树人根本任务，充分发挥研究生群体在理论宣讲和实践引领方面的优势作用，强化思想引领，扎根地方基层，在广阔天地讲好中国故事，知信行合一培育时代新人。 </w:t>
      </w:r>
    </w:p>
    <w:p w14:paraId="6009C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立足研究生群体特征和新时代使命，博讲团提出思想引领、基层实践、青年成长“三维”育人体系，依托理论宣讲、校地合作、“大思政”课育人载体，构建以理论宣讲服务基层为主要路径的“双向”育人机制，形成旗帜引领、联学联讲、服务地方、对口西部、寓学于讲等鲜明特色。自成立以来，博讲团于校内外开展理论宣讲累计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1500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余场，立足江苏省发展，辐射青海省、山东省、云南省等全国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个省市，服务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87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家政企事业单位，听众累计逾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万人次。</w:t>
      </w:r>
    </w:p>
    <w:p w14:paraId="18F8D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0"/>
        <w:jc w:val="center"/>
        <w:textAlignment w:val="auto"/>
        <w:rPr>
          <w:rFonts w:hint="eastAsia" w:ascii="方正黑体_GBK" w:hAnsi="方正黑体_GBK" w:eastAsia="方正黑体_GBK" w:cs="方正黑体_GBK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</w:rPr>
        <w:t>以理论宣讲为载体双向引领筑牢信仰之基</w:t>
      </w:r>
    </w:p>
    <w:p w14:paraId="00127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高举理想信念旗帜，以党的创新理论引领青年；搭建联学联讲机制，汇聚青年合力引领新时代潮流。</w:t>
      </w:r>
    </w:p>
    <w:p w14:paraId="5A1A6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建设思政育人平台，坚定“讲什么”的问题。紧扣时代主旋律讲出“高度”，全方位打造理论宣讲体系，博讲团先后推出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50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余门党史学习教育微党课、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大主题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80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余门“学习党的二十大精神”系列课程，紧密围绕国家重大战略需求和战略部署，在宣讲内容上求创新、下功夫。与科研育人相结合讲出“深度”，充分发挥研究生群体理论创新优势，将科学研究和理论建设的前沿性、创新性体现为宣讲实践的权威性、精准性，用理论的力量、思想的力量引领青年学子对马克思主义真学、真懂、真用。</w:t>
      </w:r>
    </w:p>
    <w:p w14:paraId="2FFED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创新党建思政平台，引领“怎么讲”的问题。推动理论宣讲与基层党团建设相结合，建立常态化共建机制，以联合宣讲、微党课大赛、党史小讲堂、情景剧演出等青年学子们感兴趣的方式，带动党的创新理论进支部、进班级。创新“一站式”学生社区“党建+”模式，以理论宣讲服务社区党建工作，与“研究生党员先锋服务站”“学生临时党支部”等党建创新形式相结合，将宣讲活动嵌入学习型、服务型、成长型学生社区综合治理框架；选聘博讲团成员作为朋辈导师进社区，搭建“红色学习角”，让党的创新理论真正走到青年身边。</w:t>
      </w:r>
    </w:p>
    <w:p w14:paraId="2370A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搭建联学联讲平台，聚力“谁来讲”的问题。协同建构互联共享体系，首批参与全国高校理论宣讲和培训“立言计划”，共建精品宣讲体系，推出多门优质宣讲课程并面向全国高校开放预约；参与举办多场线上线下联合宣讲会，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30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余所高校超过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万名青年学子参与。军地互融同抒报国强军之志，博讲团多次走进军旅高校，联合开展国防安全教育、国际关系解读等主题宣讲。团队成员从自身作为退伍大学生的亲身经历出发，组建退伍大学生宣讲队赴基层宣讲，并邀请原服役连队的全国道德模范来校同台报告，相关事迹登上《中国国防报》头版要闻，引起广泛反响。</w:t>
      </w:r>
    </w:p>
    <w:p w14:paraId="68E3D477">
      <w:pPr>
        <w:ind w:firstLine="420" w:firstLineChars="0"/>
        <w:jc w:val="both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drawing>
          <wp:inline distT="0" distB="0" distL="114300" distR="114300">
            <wp:extent cx="5035550" cy="2656840"/>
            <wp:effectExtent l="0" t="0" r="3175" b="635"/>
            <wp:docPr id="1" name="图片 1" descr="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4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265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1B61B">
      <w:pPr>
        <w:ind w:firstLine="420" w:firstLineChars="0"/>
        <w:jc w:val="center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博讲团组织发起江苏省高校研究生联合志愿“云”宣讲活动</w:t>
      </w:r>
    </w:p>
    <w:p w14:paraId="3ECDA152">
      <w:pPr>
        <w:ind w:firstLine="420" w:firstLineChars="0"/>
        <w:jc w:val="center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以服务基层为载体双向奔赴讲好中国故事</w:t>
      </w:r>
    </w:p>
    <w:p w14:paraId="0246E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坚持在宣讲实践中学思践悟，推进党的创新理论在基层落地生根，引领青年学子在服务奉献中练好基本功。</w:t>
      </w:r>
    </w:p>
    <w:p w14:paraId="48718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厚植江苏沃土，深入地方基层推动校地共建。理论宣讲服务中国式现代化江苏新实践，将理论宣讲与实践服务相结合，通过支部共建、调研考察、跟岗实习等方式，将博讲团宣讲工作与地方宣讲特色相结合，着力打通理论宣讲“最后一公里”。建设常态化校地合作实践平台，授牌“研究生理论宣讲实践基地”，与地方基层签订合作协议，通过”理论宣讲—实践调研—志愿服务”相融合的方式，体系化、专题化、项目化多维提升理论宣讲的实践育人和服务成效。现阶段，博讲团在省内外建立了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12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个宣讲实践平台，授牌成立江苏省首个研究生理论宣讲实践基地，与地方政务部门合力打造高端化智库联盟，相关活动得到新华社、光明网、央广网等新闻媒体的广泛报道。</w:t>
      </w:r>
    </w:p>
    <w:p w14:paraId="5DC54B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</wp:posOffset>
            </wp:positionH>
            <wp:positionV relativeFrom="paragraph">
              <wp:posOffset>15240</wp:posOffset>
            </wp:positionV>
            <wp:extent cx="5267960" cy="3507105"/>
            <wp:effectExtent l="0" t="0" r="8890" b="7620"/>
            <wp:wrapTopAndBottom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07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博讲团成员赴苏州昆山市花桥经济开发区党群服务中心，围绕“‘十四五’规划与中国之治”主题开展理论宣讲活动</w:t>
      </w:r>
    </w:p>
    <w:p w14:paraId="7AFB7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</w:p>
    <w:p w14:paraId="68E0E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用好红色资源，强强结合传承红色基因。红色宣讲擦亮“英雄之城”名片，博讲团参与和国家首批“大思政课”实践教学基地雨花台烈士纪念馆签订合作协议，携手共建实践育人样板模式；将红色场馆中的思政育人要素转化为理论宣讲的“源头活水”，与基层街道党工委携手打造“梅好生活建造师”系列红色主题宣讲、合作开展红色广场“南沿新声”等特色活动。将红色宣讲纳入课内外一体化设计，注重实境学习交汇理论认知，开发案例式、模拟式、体验式、访谈式等融合模式，打造红色主题宣讲实境课程。以博讲团成员为核心创作《主席来到十月村》等优秀历史短剧，在青年学子中引发热烈反响。</w:t>
      </w:r>
    </w:p>
    <w:p w14:paraId="3A8828F3">
      <w:pPr>
        <w:keepNext w:val="0"/>
        <w:keepLines w:val="0"/>
        <w:widowControl/>
        <w:suppressLineNumbers w:val="0"/>
        <w:jc w:val="center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70500" cy="3521710"/>
            <wp:effectExtent l="0" t="0" r="6350" b="254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21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《主席来到十月村》历史短剧公映</w:t>
      </w:r>
    </w:p>
    <w:p w14:paraId="6D913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传递星星之火，跨越山海奔赴广阔天地。在祖国大地书写民族团结强国之志，以宣讲传递青春能量，博讲团在云南玉溪与青年选调干部圆桌共叙“石榴籽”精神，走进黔南苗寨与扶贫干部促膝而谈，连线“云端科普讲堂”为湖北恩施州苗族土家族大山里的孩子们点亮科学之光……“志智双扶”在支教奉献中闪亮青春力量，依托研究生支教团志愿服务项目，连线青海、云南、贵州、宁夏支教点，线上线下联动开展主题宣讲、经典导读等志愿服务。博讲团协同江苏省对口支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-38735</wp:posOffset>
            </wp:positionH>
            <wp:positionV relativeFrom="paragraph">
              <wp:posOffset>1000760</wp:posOffset>
            </wp:positionV>
            <wp:extent cx="5273040" cy="3956050"/>
            <wp:effectExtent l="0" t="0" r="3810" b="6350"/>
            <wp:wrapTopAndBottom/>
            <wp:docPr id="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6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援青海省海南藏族自治州教育团队，围绕红色精神传承、铸牢中华民族共同体意识等主题发起“云”宣讲，服务青海省海南藏族自治州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15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所初中、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1</w:t>
      </w:r>
      <w:r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  <w:t>万余名学生。</w:t>
      </w:r>
    </w:p>
    <w:p w14:paraId="7217FD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博讲团成员赴青海省海南藏族自治州支教点，以铸牢中华民族共同体意识为主题开展理论宣讲活动</w:t>
      </w:r>
    </w:p>
    <w:p w14:paraId="13D22B48">
      <w:pPr>
        <w:ind w:firstLine="420" w:firstLineChars="0"/>
        <w:jc w:val="center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</w:p>
    <w:p w14:paraId="3200ED6E">
      <w:pPr>
        <w:ind w:firstLine="420" w:firstLineChars="0"/>
        <w:jc w:val="center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  <w:t>以“大思政”为载体双向成长育时代新人</w:t>
      </w:r>
    </w:p>
    <w:p w14:paraId="2A419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立足育人特点，彰显时代风格，构建“大思政”协同模式下的双向育人成长成才机制。</w:t>
      </w:r>
    </w:p>
    <w:p w14:paraId="2D642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“云”端讲学，线上线下“双向并行”。建精品项目全方位拓展网络阵地，将线下的实践调研成果转化为线上优秀网络文化传播作品，立足青年视角，挖掘思政素材，校院联动推出十余项网络文化精品项目。以青春热情点燃网络正能量火花，守好网络思政主战场、主阵地、最前沿，博讲团联合发起并作为主力宣讲团队推出“青心颂百年”系列活动，献礼建党百年倒计时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100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天连续宣传推送；打造研究生新生入学“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0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”阶段品牌课程，精心录制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38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节入学教育思想引领主题慕课，在线学习点击量超过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400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万次。</w:t>
      </w:r>
    </w:p>
    <w:p w14:paraId="176DE952">
      <w:pPr>
        <w:keepNext w:val="0"/>
        <w:keepLines w:val="0"/>
        <w:widowControl/>
        <w:suppressLineNumbers w:val="0"/>
        <w:jc w:val="center"/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4829175" cy="3838575"/>
            <wp:effectExtent l="0" t="0" r="0" b="0"/>
            <wp:docPr id="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9555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博讲团录制寒假“返家乡、助基层”系列党史微宣讲视频，追寻家乡红色记忆，发掘、讲好红色故事，上线“学习强国”平台，单篇阅览量万+</w:t>
      </w:r>
    </w:p>
    <w:p w14:paraId="57DFE80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学思践悟，青春与基层“双向奔赴”。引领青年与城市共成长，通过参与基层干部冬训、举办宣讲技能比拼会等方式，引导青年在参与城市治理基层实践的经历中磨炼担当的“宽肩膀”和实干“真本领”，博讲团成员中涌现出“全国大学生年度人物提名奖”获得者、“中国青年志愿服务项目大赛金奖”获得者等一批优秀榜样。推动“青年大学习”互学共进，建立“党建带团建”联动机制，组建联合学习小组，开设青年理论联合学习“云课堂”等。博讲团与地方基层税务分局团支部联合打造青年思想引领“博士论坛”，助力基层团支部获评“全国五四红旗团支部”。</w:t>
      </w:r>
    </w:p>
    <w:p w14:paraId="546DE488">
      <w:pPr>
        <w:keepNext w:val="0"/>
        <w:keepLines w:val="0"/>
        <w:widowControl/>
        <w:suppressLineNumbers w:val="0"/>
        <w:jc w:val="center"/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drawing>
          <wp:inline distT="0" distB="0" distL="114300" distR="114300">
            <wp:extent cx="5273040" cy="3517265"/>
            <wp:effectExtent l="0" t="0" r="3810" b="6985"/>
            <wp:docPr id="7" name="图片 5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7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>博讲团与南通如皋市税务局联合打造青年思想引领“博士论坛”</w:t>
      </w:r>
    </w:p>
    <w:p w14:paraId="0D2D2CF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润心育人，报国为民“双向成长”。“大手拉小手”开展中小学志愿服务，参与组建“科技志愿服务支队”等特色实践队伍，助力在基础教育过程中培养探索性、创新性思维品质。博讲团参与组织南京大学和南京市多所中小学联合开展的“</w:t>
      </w:r>
      <w:r>
        <w:rPr>
          <w:rFonts w:hint="eastAsia" w:ascii="Times New Roman" w:hAnsi="Times New Roman" w:eastAsia="方正仿宋_GBK" w:cs="方正仿宋_GBK"/>
          <w:kern w:val="2"/>
          <w:sz w:val="28"/>
          <w:szCs w:val="28"/>
          <w:lang w:val="en-US" w:eastAsia="zh-CN" w:bidi="ar-SA"/>
        </w:rPr>
        <w:t>AI</w:t>
      </w: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科普进校园”系列活动，相关实践成果获中国国际“互联网+”大学生创新创业大赛青年红色筑梦之旅赛道总决赛金奖。服务大中小学思政“一体化”建设，赴中小学常态化开展理论宣讲，引导青少年立大志、明大德、成大才、担大任。同时，以理论宣讲实践不断钻研课堂讲授内容并培养自身知识迁移的能力，在润物无声中达到自我教育的目的。博讲团成员将优秀校友的成长故事集结成系列绘本作品，为南京、苏州等地的</w:t>
      </w:r>
      <w:r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  <w:t>15</w:t>
      </w:r>
      <w:r>
        <w:rPr>
          <w:rFonts w:hint="eastAsia" w:ascii="方正仿宋_GBK" w:hAnsi="方正仿宋_GBK" w:eastAsia="方正仿宋_GBK" w:cs="方正仿宋_GBK"/>
          <w:kern w:val="2"/>
          <w:sz w:val="28"/>
          <w:szCs w:val="28"/>
          <w:lang w:val="en-US" w:eastAsia="zh-CN" w:bidi="ar-SA"/>
        </w:rPr>
        <w:t>所中小学和社区带来一堂堂生动有趣的“大思政课”，团队成员也在宣讲实践中不断积累创业成长经验，实践成果成功转化为致力于文化传承的企业“家枢”创业项目落地。</w:t>
      </w:r>
    </w:p>
    <w:p w14:paraId="6C69367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3511550"/>
            <wp:effectExtent l="0" t="0" r="635" b="3175"/>
            <wp:docPr id="6" name="图片 6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31420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120" w:afterAutospacing="0" w:line="400" w:lineRule="exact"/>
        <w:jc w:val="center"/>
        <w:textAlignment w:val="auto"/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24"/>
          <w:szCs w:val="24"/>
          <w:lang w:val="en-US" w:eastAsia="zh-CN" w:bidi="ar-SA"/>
        </w:rPr>
        <w:t>博讲团成员在南京拉贝与国际安全区纪念馆，结合约翰·拉贝的事迹向中学生讲述推动构建人类命运共同体、走和平发展道路的深刻含义</w:t>
      </w:r>
    </w:p>
    <w:p w14:paraId="23D6D763">
      <w:pPr>
        <w:ind w:firstLine="420" w:firstLineChars="0"/>
        <w:jc w:val="center"/>
        <w:rPr>
          <w:rFonts w:hint="eastAsia" w:ascii="方正黑体_GBK" w:hAnsi="方正黑体_GBK" w:eastAsia="方正黑体_GBK" w:cs="方正黑体_GBK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5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B15B0"/>
    <w:rsid w:val="290B15B0"/>
    <w:rsid w:val="4902494D"/>
    <w:rsid w:val="4B057263"/>
    <w:rsid w:val="4CA8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3233</Words>
  <Characters>3255</Characters>
  <Lines>0</Lines>
  <Paragraphs>0</Paragraphs>
  <TotalTime>18</TotalTime>
  <ScaleCrop>false</ScaleCrop>
  <LinksUpToDate>false</LinksUpToDate>
  <CharactersWithSpaces>3256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2026-02-08T11:46:00Z</dcterms:created>
  <dc:creator>Congee</dc:creator>
  <cp:lastModifiedBy>陈磊</cp:lastModifiedBy>
  <dcterms:modified xsi:type="dcterms:W3CDTF">2026-02-08T13:13:35Z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6E3E0CB01A3F44329542B117D6587728_13</vt:lpwstr>
  </property>
  <property fmtid="{D5CDD505-2E9C-101B-9397-08002B2CF9AE}" pid="4" name="KSOTemplateDocerSaveRecord">
    <vt:lpwstr>eyJoZGlkIjoiMzEwNTM5NzYwMDRjMzkwZTVkZjY2ODkwMGIxNGU0OTUiLCJ1c2VySWQiOiIzNDA2NjM4ODkifQ==</vt:lpwstr>
  </property>
</Properties>
</file>